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60F5" w14:textId="4A7C4D64" w:rsidR="00230866" w:rsidRPr="00F94255" w:rsidRDefault="00C00A43">
      <w:pPr>
        <w:rPr>
          <w:b/>
          <w:bCs/>
          <w:sz w:val="22"/>
        </w:rPr>
      </w:pPr>
      <w:r w:rsidRPr="00F94255">
        <w:rPr>
          <w:rFonts w:hint="eastAsia"/>
          <w:b/>
          <w:bCs/>
          <w:sz w:val="22"/>
        </w:rPr>
        <w:t>「新型コロナウィルスの感染症」に伴う各施設看護管理者への状況調査</w:t>
      </w:r>
    </w:p>
    <w:p w14:paraId="659CE36E" w14:textId="75A9CAA9" w:rsidR="003439F0" w:rsidRPr="00F94255" w:rsidRDefault="00BA6945" w:rsidP="00BA6945">
      <w:pPr>
        <w:jc w:val="righ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愛媛県看護連盟</w:t>
      </w:r>
    </w:p>
    <w:p w14:paraId="1DB1C128" w14:textId="42892736" w:rsidR="00C00A43" w:rsidRDefault="003439F0">
      <w:r>
        <w:rPr>
          <w:rFonts w:hint="eastAsia"/>
        </w:rPr>
        <w:t>１．</w:t>
      </w:r>
      <w:r w:rsidR="00C00A43">
        <w:rPr>
          <w:rFonts w:hint="eastAsia"/>
        </w:rPr>
        <w:t>調査目的</w:t>
      </w:r>
    </w:p>
    <w:p w14:paraId="3F467B92" w14:textId="33410D61" w:rsidR="00C00A43" w:rsidRDefault="00C00A43">
      <w:r>
        <w:rPr>
          <w:rFonts w:hint="eastAsia"/>
        </w:rPr>
        <w:t xml:space="preserve">　今回、各施設が新型コロナウィルス感染症に遭遇し対応した。</w:t>
      </w:r>
    </w:p>
    <w:p w14:paraId="61AB073F" w14:textId="504DA20E" w:rsidR="00C00A43" w:rsidRDefault="00C00A43" w:rsidP="00C00A43">
      <w:pPr>
        <w:ind w:left="210" w:hangingChars="100" w:hanging="210"/>
      </w:pPr>
      <w:r>
        <w:rPr>
          <w:rFonts w:hint="eastAsia"/>
        </w:rPr>
        <w:t xml:space="preserve">　対応する中でどのような「現場の課題」があったかを明らかにすることで今後の対応に活かす。さらに課題解決にあたり、政治や行政に働きかけるための根拠とする。</w:t>
      </w:r>
    </w:p>
    <w:p w14:paraId="4AFF8612" w14:textId="77777777" w:rsidR="003439F0" w:rsidRDefault="003439F0" w:rsidP="00C00A43">
      <w:pPr>
        <w:ind w:left="210" w:hangingChars="100" w:hanging="210"/>
      </w:pPr>
    </w:p>
    <w:p w14:paraId="4D4EDF0F" w14:textId="26E91B72" w:rsidR="00C00A43" w:rsidRDefault="003439F0" w:rsidP="00C00A43">
      <w:pPr>
        <w:ind w:left="210" w:hangingChars="100" w:hanging="210"/>
      </w:pPr>
      <w:r>
        <w:rPr>
          <w:rFonts w:hint="eastAsia"/>
        </w:rPr>
        <w:t>２．</w:t>
      </w:r>
      <w:r w:rsidR="00C00A43">
        <w:rPr>
          <w:rFonts w:hint="eastAsia"/>
        </w:rPr>
        <w:t>調査</w:t>
      </w:r>
      <w:r w:rsidR="00E7638C">
        <w:rPr>
          <w:rFonts w:hint="eastAsia"/>
        </w:rPr>
        <w:t>対象・</w:t>
      </w:r>
      <w:r w:rsidR="00C00A43">
        <w:rPr>
          <w:rFonts w:hint="eastAsia"/>
        </w:rPr>
        <w:t>方法</w:t>
      </w:r>
    </w:p>
    <w:p w14:paraId="3A4B172A" w14:textId="48F8F97D" w:rsidR="00C00A43" w:rsidRDefault="00C00A43" w:rsidP="003439F0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>2020年3月31日時点で</w:t>
      </w:r>
      <w:r>
        <w:rPr>
          <w:rFonts w:hint="eastAsia"/>
        </w:rPr>
        <w:t>愛媛県看護連盟</w:t>
      </w:r>
      <w:r w:rsidR="003439F0">
        <w:rPr>
          <w:rFonts w:hint="eastAsia"/>
        </w:rPr>
        <w:t>に</w:t>
      </w:r>
      <w:r>
        <w:rPr>
          <w:rFonts w:hint="eastAsia"/>
        </w:rPr>
        <w:t>加入</w:t>
      </w:r>
      <w:r w:rsidR="003439F0">
        <w:rPr>
          <w:rFonts w:hint="eastAsia"/>
        </w:rPr>
        <w:t>している69</w:t>
      </w:r>
      <w:r>
        <w:rPr>
          <w:rFonts w:hint="eastAsia"/>
        </w:rPr>
        <w:t>施設</w:t>
      </w:r>
    </w:p>
    <w:p w14:paraId="6F14705B" w14:textId="32D7A5C3" w:rsidR="00C00A43" w:rsidRDefault="00C00A43" w:rsidP="00C00A43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 xml:space="preserve">内訳　</w:t>
      </w:r>
      <w:r>
        <w:rPr>
          <w:rFonts w:hint="eastAsia"/>
        </w:rPr>
        <w:t>病院：58　　　介護福祉士施設：６　　　訪問看護ステーション：5</w:t>
      </w:r>
    </w:p>
    <w:p w14:paraId="1FF63A19" w14:textId="5318316C" w:rsidR="00C00A43" w:rsidRDefault="00C00A43" w:rsidP="00C00A43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>無記名自記述式の質問紙</w:t>
      </w:r>
      <w:r>
        <w:rPr>
          <w:rFonts w:hint="eastAsia"/>
        </w:rPr>
        <w:t>を郵送し返信はFA</w:t>
      </w:r>
      <w:r w:rsidR="00E7638C">
        <w:rPr>
          <w:rFonts w:hint="eastAsia"/>
        </w:rPr>
        <w:t>X</w:t>
      </w:r>
      <w:r w:rsidR="003439F0">
        <w:rPr>
          <w:rFonts w:hint="eastAsia"/>
        </w:rPr>
        <w:t>とした。</w:t>
      </w:r>
    </w:p>
    <w:p w14:paraId="431715E4" w14:textId="77777777" w:rsidR="003439F0" w:rsidRDefault="003439F0" w:rsidP="00C00A43">
      <w:pPr>
        <w:ind w:left="210" w:hangingChars="100" w:hanging="210"/>
      </w:pPr>
    </w:p>
    <w:p w14:paraId="00297BBA" w14:textId="2C1032B7" w:rsidR="00E7638C" w:rsidRDefault="003439F0" w:rsidP="00C00A43">
      <w:pPr>
        <w:ind w:left="210" w:hangingChars="100" w:hanging="210"/>
      </w:pPr>
      <w:r>
        <w:rPr>
          <w:rFonts w:hint="eastAsia"/>
        </w:rPr>
        <w:t>３．</w:t>
      </w:r>
      <w:r w:rsidR="00E7638C">
        <w:rPr>
          <w:rFonts w:hint="eastAsia"/>
        </w:rPr>
        <w:t>調査期間</w:t>
      </w:r>
    </w:p>
    <w:p w14:paraId="391FCB5B" w14:textId="08D00D70" w:rsidR="00E7638C" w:rsidRDefault="00E7638C" w:rsidP="00C00A43">
      <w:pPr>
        <w:ind w:left="210" w:hangingChars="100" w:hanging="210"/>
      </w:pPr>
      <w:r>
        <w:rPr>
          <w:rFonts w:hint="eastAsia"/>
        </w:rPr>
        <w:t xml:space="preserve">　病院：6月5日～6月26日までの21日間</w:t>
      </w:r>
    </w:p>
    <w:p w14:paraId="30A04786" w14:textId="4AA678E8" w:rsidR="00E7638C" w:rsidRDefault="00E7638C" w:rsidP="00C00A43">
      <w:pPr>
        <w:ind w:left="210" w:hangingChars="100" w:hanging="210"/>
      </w:pPr>
      <w:r>
        <w:rPr>
          <w:rFonts w:hint="eastAsia"/>
        </w:rPr>
        <w:t xml:space="preserve">　訪問看護ステーション：6月15日～26日</w:t>
      </w:r>
      <w:r w:rsidR="00BA6945">
        <w:rPr>
          <w:rFonts w:hint="eastAsia"/>
        </w:rPr>
        <w:t>までの11日間</w:t>
      </w:r>
    </w:p>
    <w:p w14:paraId="57715DAF" w14:textId="56B249B8" w:rsidR="00E7638C" w:rsidRDefault="00E7638C" w:rsidP="00C00A43">
      <w:pPr>
        <w:ind w:left="210" w:hangingChars="100" w:hanging="210"/>
      </w:pPr>
      <w:r>
        <w:rPr>
          <w:rFonts w:hint="eastAsia"/>
        </w:rPr>
        <w:t xml:space="preserve">　介護福祉施設6月17日～26日</w:t>
      </w:r>
      <w:r w:rsidR="00BA6945">
        <w:rPr>
          <w:rFonts w:hint="eastAsia"/>
        </w:rPr>
        <w:t>までの9日間</w:t>
      </w:r>
    </w:p>
    <w:p w14:paraId="12EDBE93" w14:textId="33215BDC" w:rsidR="003439F0" w:rsidRDefault="003439F0" w:rsidP="00C00A43">
      <w:pPr>
        <w:ind w:left="210" w:hangingChars="100" w:hanging="210"/>
      </w:pPr>
      <w:r>
        <w:rPr>
          <w:rFonts w:hint="eastAsia"/>
        </w:rPr>
        <w:t xml:space="preserve">　＊質問紙ができ次第郵送したことで郵送に時間差が出ている</w:t>
      </w:r>
    </w:p>
    <w:p w14:paraId="21CDCB2F" w14:textId="77777777" w:rsidR="003439F0" w:rsidRDefault="003439F0" w:rsidP="00C00A43">
      <w:pPr>
        <w:ind w:left="210" w:hangingChars="100" w:hanging="210"/>
      </w:pPr>
    </w:p>
    <w:p w14:paraId="44A9970E" w14:textId="64D5F3CC" w:rsidR="00785B94" w:rsidRDefault="003439F0" w:rsidP="00C00A43">
      <w:pPr>
        <w:ind w:left="210" w:hangingChars="100" w:hanging="210"/>
      </w:pPr>
      <w:r>
        <w:rPr>
          <w:rFonts w:hint="eastAsia"/>
        </w:rPr>
        <w:t>４．</w:t>
      </w:r>
      <w:r w:rsidR="00785B94">
        <w:rPr>
          <w:rFonts w:hint="eastAsia"/>
        </w:rPr>
        <w:t>結</w:t>
      </w:r>
      <w:r>
        <w:rPr>
          <w:rFonts w:hint="eastAsia"/>
        </w:rPr>
        <w:t xml:space="preserve">　</w:t>
      </w:r>
      <w:r w:rsidR="00785B94">
        <w:rPr>
          <w:rFonts w:hint="eastAsia"/>
        </w:rPr>
        <w:t>果</w:t>
      </w:r>
    </w:p>
    <w:p w14:paraId="7EF6C574" w14:textId="4D0FD061" w:rsidR="00D75E85" w:rsidRDefault="00D75E85" w:rsidP="00C00A43">
      <w:pPr>
        <w:ind w:left="210" w:hangingChars="100" w:hanging="210"/>
      </w:pPr>
      <w:r>
        <w:rPr>
          <w:noProof/>
        </w:rPr>
        <w:drawing>
          <wp:inline distT="0" distB="0" distL="0" distR="0" wp14:anchorId="72BA00B6" wp14:editId="1397504E">
            <wp:extent cx="4572000" cy="274320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17432832-B6BB-44C7-8A9C-9E0A843D79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7BE29C" w14:textId="77777777" w:rsidR="00D75E85" w:rsidRDefault="00D75E85" w:rsidP="00D75E85"/>
    <w:p w14:paraId="5F2556F3" w14:textId="64E68DEE" w:rsidR="00785B94" w:rsidRDefault="00785B94" w:rsidP="003439F0">
      <w:pPr>
        <w:ind w:leftChars="100" w:left="210" w:firstLineChars="100" w:firstLine="210"/>
      </w:pPr>
      <w:r>
        <w:rPr>
          <w:rFonts w:hint="eastAsia"/>
        </w:rPr>
        <w:t>回収</w:t>
      </w:r>
      <w:r w:rsidR="00D75E85">
        <w:rPr>
          <w:rFonts w:hint="eastAsia"/>
        </w:rPr>
        <w:t>数・率</w:t>
      </w:r>
    </w:p>
    <w:p w14:paraId="5F54F8C7" w14:textId="05A9BD17" w:rsidR="00785B94" w:rsidRDefault="00785B94" w:rsidP="00C00A43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 xml:space="preserve">　</w:t>
      </w:r>
      <w:r>
        <w:rPr>
          <w:rFonts w:hint="eastAsia"/>
        </w:rPr>
        <w:t>病院　49／58　（84.5％）</w:t>
      </w:r>
    </w:p>
    <w:p w14:paraId="4E94AD99" w14:textId="5BC7D87F" w:rsidR="00785B94" w:rsidRDefault="00785B94" w:rsidP="00C00A43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 xml:space="preserve">　</w:t>
      </w:r>
      <w:r>
        <w:rPr>
          <w:rFonts w:hint="eastAsia"/>
        </w:rPr>
        <w:t>介護福祉施設　6／6　（100％）</w:t>
      </w:r>
    </w:p>
    <w:p w14:paraId="4233D450" w14:textId="1E78EE6A" w:rsidR="009B7BFA" w:rsidRPr="00F94255" w:rsidRDefault="00785B94" w:rsidP="00F94255">
      <w:pPr>
        <w:ind w:left="210" w:hangingChars="100" w:hanging="210"/>
      </w:pPr>
      <w:r>
        <w:rPr>
          <w:rFonts w:hint="eastAsia"/>
        </w:rPr>
        <w:t xml:space="preserve">　</w:t>
      </w:r>
      <w:r w:rsidR="003439F0">
        <w:rPr>
          <w:rFonts w:hint="eastAsia"/>
        </w:rPr>
        <w:t xml:space="preserve">　</w:t>
      </w:r>
      <w:r>
        <w:rPr>
          <w:rFonts w:hint="eastAsia"/>
        </w:rPr>
        <w:t>訪問看護ステーション　　5／5（100％）</w:t>
      </w:r>
    </w:p>
    <w:p w14:paraId="790BCE2A" w14:textId="01C37388" w:rsidR="003439F0" w:rsidRPr="00C179B2" w:rsidRDefault="00C179B2" w:rsidP="00C179B2">
      <w:pPr>
        <w:ind w:leftChars="100" w:left="210"/>
        <w:rPr>
          <w:b/>
          <w:bCs/>
        </w:rPr>
      </w:pPr>
      <w:r>
        <w:rPr>
          <w:rFonts w:hint="eastAsia"/>
          <w:b/>
          <w:bCs/>
        </w:rPr>
        <w:lastRenderedPageBreak/>
        <w:t>【</w:t>
      </w:r>
      <w:r w:rsidRPr="00C179B2">
        <w:rPr>
          <w:rFonts w:hint="eastAsia"/>
          <w:b/>
          <w:bCs/>
        </w:rPr>
        <w:t>病</w:t>
      </w:r>
      <w:r>
        <w:rPr>
          <w:rFonts w:hint="eastAsia"/>
          <w:b/>
          <w:bCs/>
        </w:rPr>
        <w:t xml:space="preserve">　</w:t>
      </w:r>
      <w:r w:rsidRPr="00C179B2">
        <w:rPr>
          <w:rFonts w:hint="eastAsia"/>
          <w:b/>
          <w:bCs/>
        </w:rPr>
        <w:t>院</w:t>
      </w:r>
      <w:r>
        <w:rPr>
          <w:rFonts w:hint="eastAsia"/>
          <w:b/>
          <w:bCs/>
        </w:rPr>
        <w:t>】</w:t>
      </w:r>
    </w:p>
    <w:p w14:paraId="4F75D5B6" w14:textId="304A301A" w:rsidR="003439F0" w:rsidRDefault="003439F0" w:rsidP="00C179B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回収率　</w:t>
      </w:r>
    </w:p>
    <w:p w14:paraId="7694891F" w14:textId="40D9A782" w:rsidR="003439F0" w:rsidRPr="00B12DE3" w:rsidRDefault="003439F0" w:rsidP="00C179B2">
      <w:pPr>
        <w:ind w:firstLineChars="200" w:firstLine="420"/>
      </w:pPr>
      <w:r>
        <w:rPr>
          <w:rFonts w:hint="eastAsia"/>
        </w:rPr>
        <w:t xml:space="preserve">　49／58　</w:t>
      </w:r>
      <w:r w:rsidR="00C179B2">
        <w:rPr>
          <w:rFonts w:hint="eastAsia"/>
        </w:rPr>
        <w:t>（</w:t>
      </w:r>
      <w:r>
        <w:rPr>
          <w:rFonts w:hint="eastAsia"/>
        </w:rPr>
        <w:t>84.5％</w:t>
      </w:r>
      <w:r w:rsidR="00C179B2">
        <w:rPr>
          <w:rFonts w:hint="eastAsia"/>
        </w:rPr>
        <w:t>）</w:t>
      </w:r>
      <w:r>
        <w:rPr>
          <w:rFonts w:hint="eastAsia"/>
        </w:rPr>
        <w:t xml:space="preserve">　　　　</w:t>
      </w:r>
    </w:p>
    <w:p w14:paraId="369F823F" w14:textId="16AC8BBE" w:rsidR="003439F0" w:rsidRDefault="00C179B2" w:rsidP="00C179B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2）</w:t>
      </w:r>
      <w:r w:rsidR="003439F0">
        <w:rPr>
          <w:rFonts w:hint="eastAsia"/>
          <w:sz w:val="22"/>
        </w:rPr>
        <w:t>設置主体</w:t>
      </w:r>
    </w:p>
    <w:p w14:paraId="0768C466" w14:textId="7C21C56B" w:rsidR="003439F0" w:rsidRPr="003439F0" w:rsidRDefault="003439F0" w:rsidP="00C179B2">
      <w:pPr>
        <w:ind w:firstLineChars="300" w:firstLine="630"/>
        <w:rPr>
          <w:sz w:val="22"/>
        </w:rPr>
      </w:pPr>
      <w:r>
        <w:rPr>
          <w:rFonts w:hint="eastAsia"/>
        </w:rPr>
        <w:t>国・公的：22　　私立：25　　無回答：2</w:t>
      </w:r>
    </w:p>
    <w:p w14:paraId="59432E5B" w14:textId="37F9163D" w:rsidR="003439F0" w:rsidRDefault="003439F0" w:rsidP="003C648A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ベッド数</w:t>
      </w:r>
    </w:p>
    <w:p w14:paraId="015646D5" w14:textId="77777777" w:rsidR="003439F0" w:rsidRDefault="003439F0" w:rsidP="003439F0">
      <w:pPr>
        <w:pStyle w:val="a7"/>
        <w:ind w:leftChars="0" w:left="420"/>
      </w:pPr>
      <w:r>
        <w:rPr>
          <w:rFonts w:hint="eastAsia"/>
        </w:rPr>
        <w:t xml:space="preserve">　最大数　827床（自治体病院）</w:t>
      </w:r>
    </w:p>
    <w:p w14:paraId="65E810D3" w14:textId="77777777" w:rsidR="003439F0" w:rsidRDefault="003439F0" w:rsidP="003439F0">
      <w:pPr>
        <w:pStyle w:val="a7"/>
        <w:ind w:leftChars="0" w:left="420"/>
      </w:pPr>
      <w:r>
        <w:rPr>
          <w:rFonts w:hint="eastAsia"/>
        </w:rPr>
        <w:t xml:space="preserve">　最小数　　30床（公的病院）</w:t>
      </w:r>
    </w:p>
    <w:p w14:paraId="671D719E" w14:textId="42B48BA0" w:rsidR="003439F0" w:rsidRDefault="00D75E85" w:rsidP="00C00A43">
      <w:pPr>
        <w:ind w:left="210" w:hangingChars="100" w:hanging="210"/>
      </w:pPr>
      <w:r>
        <w:rPr>
          <w:rFonts w:hint="eastAsia"/>
        </w:rPr>
        <w:t xml:space="preserve">　4）病院における新型コロナウィルス感染症患者受け入れ状況</w:t>
      </w:r>
    </w:p>
    <w:p w14:paraId="4F55B31E" w14:textId="5EA16834" w:rsidR="00D75E85" w:rsidRDefault="00D75E85" w:rsidP="009B7BFA">
      <w:pPr>
        <w:ind w:left="210" w:hangingChars="100" w:hanging="210"/>
      </w:pPr>
      <w:r>
        <w:rPr>
          <w:noProof/>
        </w:rPr>
        <w:drawing>
          <wp:inline distT="0" distB="0" distL="0" distR="0" wp14:anchorId="39B8B4FB" wp14:editId="39EA50F5">
            <wp:extent cx="5095875" cy="2133600"/>
            <wp:effectExtent l="0" t="0" r="9525" b="0"/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BAA84E5C-21E9-421B-B843-F5F375D3BD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C4207B" w14:textId="435F490C" w:rsidR="000129CC" w:rsidRDefault="000129CC" w:rsidP="000129CC">
      <w:pPr>
        <w:ind w:leftChars="100" w:left="210"/>
      </w:pPr>
      <w:r>
        <w:rPr>
          <w:rFonts w:hint="eastAsia"/>
        </w:rPr>
        <w:t>新型コロナウィルス感染症患者を</w:t>
      </w:r>
      <w:r w:rsidR="00D75E85">
        <w:rPr>
          <w:rFonts w:hint="eastAsia"/>
        </w:rPr>
        <w:t>受け入れた</w:t>
      </w:r>
      <w:r>
        <w:rPr>
          <w:rFonts w:hint="eastAsia"/>
        </w:rPr>
        <w:t>8病院の設置主体は、7病院が国・公立病院、1病院は設置主体が無回答であった。受け入れていない41病院中、15病院の設置主体は国・公立病院で26病院が私立病院であった。</w:t>
      </w:r>
    </w:p>
    <w:p w14:paraId="3982207D" w14:textId="32E6B2D3" w:rsidR="000129CC" w:rsidRDefault="000129CC" w:rsidP="009B7BFA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給与等への影響</w:t>
      </w:r>
    </w:p>
    <w:p w14:paraId="4A2CCCB2" w14:textId="5964EBD6" w:rsidR="009B7BFA" w:rsidRDefault="009B7BFA" w:rsidP="009B7BFA">
      <w:pPr>
        <w:pStyle w:val="a7"/>
        <w:ind w:leftChars="0" w:left="570"/>
      </w:pPr>
      <w:r>
        <w:rPr>
          <w:noProof/>
        </w:rPr>
        <w:drawing>
          <wp:inline distT="0" distB="0" distL="0" distR="0" wp14:anchorId="1455CFEB" wp14:editId="11E234A1">
            <wp:extent cx="4924425" cy="2047875"/>
            <wp:effectExtent l="0" t="0" r="9525" b="9525"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61DDC247-0560-4EF8-9E46-124724DF1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56913C" w14:textId="77777777" w:rsidR="0093727A" w:rsidRDefault="009B7BFA" w:rsidP="009B7BFA">
      <w:r>
        <w:rPr>
          <w:rFonts w:hint="eastAsia"/>
        </w:rPr>
        <w:t xml:space="preserve">　給与等への影響があると回答したのは、</w:t>
      </w:r>
      <w:r w:rsidR="0093727A">
        <w:rPr>
          <w:rFonts w:hint="eastAsia"/>
        </w:rPr>
        <w:t>はいが12／49　いいえが28／49　わからないが</w:t>
      </w:r>
    </w:p>
    <w:p w14:paraId="62EE8581" w14:textId="2484B428" w:rsidR="0093727A" w:rsidRDefault="0093727A" w:rsidP="0093727A">
      <w:pPr>
        <w:ind w:leftChars="100" w:left="210"/>
      </w:pPr>
      <w:r>
        <w:rPr>
          <w:rFonts w:hint="eastAsia"/>
        </w:rPr>
        <w:t>9／49であった。影響があると回答した内容は、「昇給の延期」１、「賞与の減額あるいはなし」が、２であった。この中で、病院独自の危険手当がついた回答した病院が1施設あった。</w:t>
      </w:r>
    </w:p>
    <w:p w14:paraId="12001E7A" w14:textId="20387233" w:rsidR="0093727A" w:rsidRDefault="0093727A" w:rsidP="0093727A">
      <w:pPr>
        <w:ind w:leftChars="100" w:left="210"/>
      </w:pPr>
      <w:r>
        <w:rPr>
          <w:rFonts w:hint="eastAsia"/>
        </w:rPr>
        <w:t>この他、危険手当が支給される予定と回答したのが5施設あった。この5施設は、県からの支給のことを回答したと思われる。</w:t>
      </w:r>
      <w:r w:rsidR="0044137B">
        <w:rPr>
          <w:rFonts w:hint="eastAsia"/>
        </w:rPr>
        <w:t>分からない</w:t>
      </w:r>
      <w:r w:rsidR="00BD2CBE">
        <w:rPr>
          <w:rFonts w:hint="eastAsia"/>
        </w:rPr>
        <w:t>と回答したうちの2病院が賞与の減額あるいはな</w:t>
      </w:r>
      <w:r w:rsidR="00BD2CBE">
        <w:rPr>
          <w:rFonts w:hint="eastAsia"/>
        </w:rPr>
        <w:lastRenderedPageBreak/>
        <w:t>しが今後あるかもしれないと自由記載があった。</w:t>
      </w:r>
    </w:p>
    <w:p w14:paraId="6DEE4D49" w14:textId="59C3BE00" w:rsidR="0044137B" w:rsidRDefault="00BD2CBE" w:rsidP="00BD2CBE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看護のトップとして困ったこと（複数回答）</w:t>
      </w:r>
    </w:p>
    <w:p w14:paraId="280A534E" w14:textId="08D53CA4" w:rsidR="00BD2CBE" w:rsidRDefault="00BD2CBE" w:rsidP="00957C25">
      <w:pPr>
        <w:pStyle w:val="a7"/>
        <w:ind w:leftChars="0" w:left="570"/>
      </w:pPr>
      <w:r>
        <w:rPr>
          <w:noProof/>
        </w:rPr>
        <w:drawing>
          <wp:inline distT="0" distB="0" distL="0" distR="0" wp14:anchorId="02F69783" wp14:editId="6F9677A7">
            <wp:extent cx="4543425" cy="2171700"/>
            <wp:effectExtent l="0" t="0" r="9525" b="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A637F318-85EE-41F3-864E-FBF916D542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3BE5E" w14:textId="5EC2DBFA" w:rsidR="00BD2CBE" w:rsidRDefault="00BD2CBE" w:rsidP="00BD2CBE">
      <w:pPr>
        <w:pStyle w:val="a7"/>
        <w:ind w:leftChars="0" w:left="570"/>
      </w:pPr>
      <w:r>
        <w:rPr>
          <w:rFonts w:hint="eastAsia"/>
        </w:rPr>
        <w:t>看護用具の不足が43／49病院で最も多く、次いで看護師のストレス37／49病院、</w:t>
      </w:r>
    </w:p>
    <w:p w14:paraId="4B38D7FD" w14:textId="65B0701D" w:rsidR="00BD2CBE" w:rsidRDefault="00BD2CBE" w:rsidP="00BD2CBE">
      <w:pPr>
        <w:pStyle w:val="a7"/>
        <w:ind w:leftChars="0" w:left="570"/>
      </w:pPr>
      <w:r>
        <w:rPr>
          <w:rFonts w:hint="eastAsia"/>
        </w:rPr>
        <w:t>看護師の不足・配置37／49病院であった。</w:t>
      </w:r>
      <w:r w:rsidR="00957C25">
        <w:rPr>
          <w:rFonts w:hint="eastAsia"/>
        </w:rPr>
        <w:t>看護用具の不足では、コロナ感染症患者を受け入れた病院中6／８病院が不足と回答、受け入れが無かった病院でも36／41病院が不足と回答した。</w:t>
      </w:r>
    </w:p>
    <w:p w14:paraId="3CC9E2F9" w14:textId="28154D84" w:rsidR="002B3014" w:rsidRDefault="002B3014" w:rsidP="00BD2CBE">
      <w:pPr>
        <w:pStyle w:val="a7"/>
        <w:ind w:leftChars="0" w:left="570"/>
      </w:pPr>
    </w:p>
    <w:p w14:paraId="544B7960" w14:textId="1D91FBAC" w:rsidR="002B3014" w:rsidRPr="00F94255" w:rsidRDefault="002B3014" w:rsidP="00BD2CBE">
      <w:pPr>
        <w:pStyle w:val="a7"/>
        <w:ind w:leftChars="0" w:left="570"/>
        <w:rPr>
          <w:b/>
          <w:bCs/>
        </w:rPr>
      </w:pPr>
      <w:r w:rsidRPr="00F94255">
        <w:rPr>
          <w:rFonts w:hint="eastAsia"/>
          <w:b/>
          <w:bCs/>
        </w:rPr>
        <w:t>【介護福祉施設】</w:t>
      </w:r>
    </w:p>
    <w:p w14:paraId="252F667C" w14:textId="37E45E78" w:rsidR="00957C25" w:rsidRDefault="002B3014" w:rsidP="002B3014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回収率</w:t>
      </w:r>
    </w:p>
    <w:p w14:paraId="44D84538" w14:textId="59D52CE6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6／６（100％）</w:t>
      </w:r>
    </w:p>
    <w:p w14:paraId="622868AA" w14:textId="5F30FB97" w:rsidR="002B3014" w:rsidRDefault="002B3014" w:rsidP="002B3014"/>
    <w:p w14:paraId="7530B78E" w14:textId="6016FB09" w:rsidR="002B3014" w:rsidRDefault="002B3014" w:rsidP="002B3014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設置主体</w:t>
      </w:r>
    </w:p>
    <w:p w14:paraId="39A0923D" w14:textId="045B1A3D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公的：4　　私立：２</w:t>
      </w:r>
    </w:p>
    <w:p w14:paraId="360A594C" w14:textId="532CF77F" w:rsidR="002B3014" w:rsidRDefault="002B3014" w:rsidP="002B3014">
      <w:r>
        <w:rPr>
          <w:rFonts w:hint="eastAsia"/>
        </w:rPr>
        <w:t xml:space="preserve">　</w:t>
      </w:r>
    </w:p>
    <w:p w14:paraId="7F1FB446" w14:textId="6148B959" w:rsidR="002B3014" w:rsidRDefault="002B3014" w:rsidP="002B3014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ベッド数</w:t>
      </w:r>
    </w:p>
    <w:p w14:paraId="68E62C92" w14:textId="5E43C3EA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最大100床（公的施設）</w:t>
      </w:r>
    </w:p>
    <w:p w14:paraId="68BFD45A" w14:textId="3A39AF7C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最小 29床（私立施設）</w:t>
      </w:r>
    </w:p>
    <w:p w14:paraId="520E0CF9" w14:textId="5FC2C970" w:rsidR="002B3014" w:rsidRDefault="002B3014" w:rsidP="002B3014"/>
    <w:p w14:paraId="4EB6C3B3" w14:textId="0A82357D" w:rsidR="002B3014" w:rsidRDefault="002B3014" w:rsidP="002B3014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新型コロナウィルス感染症患者受け入れ状況</w:t>
      </w:r>
    </w:p>
    <w:p w14:paraId="5376AAC5" w14:textId="211EF24C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受け入れ無し：5施設</w:t>
      </w:r>
    </w:p>
    <w:p w14:paraId="3B421C49" w14:textId="47FD1D09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受け入れるか否か検討中：1施設</w:t>
      </w:r>
    </w:p>
    <w:p w14:paraId="544FCD1E" w14:textId="786D953E" w:rsidR="002B3014" w:rsidRDefault="002B3014" w:rsidP="002B3014"/>
    <w:p w14:paraId="1F037625" w14:textId="0A421E46" w:rsidR="002B3014" w:rsidRDefault="002B3014" w:rsidP="002B3014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給与等への影響</w:t>
      </w:r>
    </w:p>
    <w:p w14:paraId="5AE7D0CD" w14:textId="07F06DB8" w:rsidR="002B3014" w:rsidRDefault="002B3014" w:rsidP="002B3014">
      <w:pPr>
        <w:pStyle w:val="a7"/>
        <w:ind w:leftChars="0" w:left="930"/>
      </w:pPr>
      <w:r>
        <w:rPr>
          <w:rFonts w:hint="eastAsia"/>
        </w:rPr>
        <w:t xml:space="preserve">　あり：１（賞与の減額あるいは無給）　なし：４　　わからない：1</w:t>
      </w:r>
    </w:p>
    <w:p w14:paraId="2DADE0BF" w14:textId="12CBD0EC" w:rsidR="00F2594C" w:rsidRDefault="00F2594C" w:rsidP="00F2594C"/>
    <w:p w14:paraId="301ABB70" w14:textId="6DAF30E7" w:rsidR="00F2594C" w:rsidRDefault="00F2594C" w:rsidP="00F2594C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看護のトップとして困ったこと（複数回答）</w:t>
      </w:r>
    </w:p>
    <w:p w14:paraId="6F0A0002" w14:textId="00DACE54" w:rsidR="00F2594C" w:rsidRDefault="00F2594C" w:rsidP="00F2594C">
      <w:pPr>
        <w:pStyle w:val="a7"/>
        <w:ind w:leftChars="0" w:left="930"/>
      </w:pPr>
      <w:r>
        <w:rPr>
          <w:rFonts w:hint="eastAsia"/>
        </w:rPr>
        <w:t xml:space="preserve">　感染用具不足：５　　看護師の不足・配置：２　　看護師のストレス：５</w:t>
      </w:r>
    </w:p>
    <w:p w14:paraId="652A24DC" w14:textId="6C33C017" w:rsidR="00F2594C" w:rsidRDefault="00F2594C" w:rsidP="00F2594C">
      <w:pPr>
        <w:pStyle w:val="a7"/>
        <w:ind w:leftChars="0" w:left="930"/>
      </w:pPr>
      <w:r>
        <w:rPr>
          <w:rFonts w:hint="eastAsia"/>
        </w:rPr>
        <w:t xml:space="preserve">　</w:t>
      </w:r>
      <w:r w:rsidR="007D6FB0">
        <w:rPr>
          <w:rFonts w:hint="eastAsia"/>
        </w:rPr>
        <w:t>減収：１</w:t>
      </w:r>
    </w:p>
    <w:p w14:paraId="185D1124" w14:textId="0A3924D6" w:rsidR="00BC66EA" w:rsidRPr="00F94255" w:rsidRDefault="00BC66EA" w:rsidP="00BC66EA">
      <w:pPr>
        <w:rPr>
          <w:b/>
          <w:bCs/>
        </w:rPr>
      </w:pPr>
      <w:r w:rsidRPr="00F94255">
        <w:rPr>
          <w:rFonts w:hint="eastAsia"/>
          <w:b/>
          <w:bCs/>
        </w:rPr>
        <w:lastRenderedPageBreak/>
        <w:t>【訪問看護ステーション】</w:t>
      </w:r>
    </w:p>
    <w:p w14:paraId="4D46D672" w14:textId="18A5C762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回収率</w:t>
      </w:r>
    </w:p>
    <w:p w14:paraId="3C40AFD1" w14:textId="67016EF5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5／５（100％）</w:t>
      </w:r>
    </w:p>
    <w:p w14:paraId="3D0AA796" w14:textId="412C1485" w:rsidR="00BC66EA" w:rsidRDefault="00BC66EA" w:rsidP="00BC66EA"/>
    <w:p w14:paraId="531C17FE" w14:textId="1A0FD023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設置主体</w:t>
      </w:r>
    </w:p>
    <w:p w14:paraId="465DDDB9" w14:textId="6C89ECA3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公的：３　　</w:t>
      </w:r>
      <w:r w:rsidR="00107B1A">
        <w:rPr>
          <w:rFonts w:hint="eastAsia"/>
        </w:rPr>
        <w:t>私立</w:t>
      </w:r>
      <w:r>
        <w:rPr>
          <w:rFonts w:hint="eastAsia"/>
        </w:rPr>
        <w:t>：２</w:t>
      </w:r>
    </w:p>
    <w:p w14:paraId="30377CFA" w14:textId="26919E7E" w:rsidR="00BC66EA" w:rsidRDefault="00BC66EA" w:rsidP="00BC66EA"/>
    <w:p w14:paraId="3B7A1C4B" w14:textId="2634AD73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利用者数（月平均）</w:t>
      </w:r>
    </w:p>
    <w:p w14:paraId="0E1712B0" w14:textId="6302F324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最大　1319人</w:t>
      </w:r>
    </w:p>
    <w:p w14:paraId="03368D57" w14:textId="211E451F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最小　47.9</w:t>
      </w:r>
    </w:p>
    <w:p w14:paraId="214E6CBD" w14:textId="25F331E9" w:rsidR="00BC66EA" w:rsidRDefault="00BC66EA" w:rsidP="00BC66EA"/>
    <w:p w14:paraId="7DCE8411" w14:textId="57172093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新型コロナウィルス罹患後の患者訪問</w:t>
      </w:r>
    </w:p>
    <w:p w14:paraId="781BA1B2" w14:textId="036A9FD4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していない：5</w:t>
      </w:r>
    </w:p>
    <w:p w14:paraId="2C823619" w14:textId="6FDB9809" w:rsidR="00BC66EA" w:rsidRDefault="00BC66EA" w:rsidP="00BC66EA"/>
    <w:p w14:paraId="56649751" w14:textId="052BE425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給与等への影響</w:t>
      </w:r>
    </w:p>
    <w:p w14:paraId="3074A006" w14:textId="1D35AD69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無し：5</w:t>
      </w:r>
    </w:p>
    <w:p w14:paraId="2F4A489F" w14:textId="6DF13385" w:rsidR="00BC66EA" w:rsidRDefault="00BC66EA" w:rsidP="00BC66EA"/>
    <w:p w14:paraId="5952784A" w14:textId="0AA571B2" w:rsidR="00BC66EA" w:rsidRDefault="00BC66EA" w:rsidP="00BC66E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看護のトップとして困ったこと（複数回答）</w:t>
      </w:r>
    </w:p>
    <w:p w14:paraId="4040A276" w14:textId="1D69153B" w:rsid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防護用具の不足：５　　看護師不足・配置：２　　看護師のストレス：4</w:t>
      </w:r>
    </w:p>
    <w:p w14:paraId="636046A8" w14:textId="1B145B13" w:rsidR="00BC66EA" w:rsidRPr="00BC66EA" w:rsidRDefault="00BC66EA" w:rsidP="00BC66EA">
      <w:pPr>
        <w:pStyle w:val="a7"/>
        <w:ind w:leftChars="0" w:left="780"/>
      </w:pPr>
      <w:r>
        <w:rPr>
          <w:rFonts w:hint="eastAsia"/>
        </w:rPr>
        <w:t xml:space="preserve">　利用者・訪問回数の減少：３　　訪問ステーションが休業した場合の連携体制：２</w:t>
      </w:r>
    </w:p>
    <w:sectPr w:rsidR="00BC66EA" w:rsidRPr="00BC66EA" w:rsidSect="009B7BFA">
      <w:pgSz w:w="11906" w:h="16838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127A" w14:textId="77777777" w:rsidR="005C6A17" w:rsidRDefault="005C6A17" w:rsidP="003439F0">
      <w:r>
        <w:separator/>
      </w:r>
    </w:p>
  </w:endnote>
  <w:endnote w:type="continuationSeparator" w:id="0">
    <w:p w14:paraId="18A7FE5B" w14:textId="77777777" w:rsidR="005C6A17" w:rsidRDefault="005C6A17" w:rsidP="003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25700" w14:textId="77777777" w:rsidR="005C6A17" w:rsidRDefault="005C6A17" w:rsidP="003439F0">
      <w:r>
        <w:separator/>
      </w:r>
    </w:p>
  </w:footnote>
  <w:footnote w:type="continuationSeparator" w:id="0">
    <w:p w14:paraId="115AF3BB" w14:textId="77777777" w:rsidR="005C6A17" w:rsidRDefault="005C6A17" w:rsidP="0034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5C9F"/>
    <w:multiLevelType w:val="hybridMultilevel"/>
    <w:tmpl w:val="308E0CCC"/>
    <w:lvl w:ilvl="0" w:tplc="5B900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36BA9"/>
    <w:multiLevelType w:val="hybridMultilevel"/>
    <w:tmpl w:val="6602BE96"/>
    <w:lvl w:ilvl="0" w:tplc="CD76AF4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DE3FAB"/>
    <w:multiLevelType w:val="hybridMultilevel"/>
    <w:tmpl w:val="06E28E36"/>
    <w:lvl w:ilvl="0" w:tplc="B418AA4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7402F0"/>
    <w:multiLevelType w:val="hybridMultilevel"/>
    <w:tmpl w:val="47AE55A8"/>
    <w:lvl w:ilvl="0" w:tplc="29C4881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825B9"/>
    <w:multiLevelType w:val="hybridMultilevel"/>
    <w:tmpl w:val="A62EB39A"/>
    <w:lvl w:ilvl="0" w:tplc="709C9AD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7662B60"/>
    <w:multiLevelType w:val="hybridMultilevel"/>
    <w:tmpl w:val="1F76402A"/>
    <w:lvl w:ilvl="0" w:tplc="1D3E3E58">
      <w:start w:val="5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D67890"/>
    <w:multiLevelType w:val="hybridMultilevel"/>
    <w:tmpl w:val="A2DE9B8C"/>
    <w:lvl w:ilvl="0" w:tplc="B992C95E">
      <w:start w:val="3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3"/>
    <w:rsid w:val="000129CC"/>
    <w:rsid w:val="00065D89"/>
    <w:rsid w:val="00107B1A"/>
    <w:rsid w:val="00230866"/>
    <w:rsid w:val="00251D26"/>
    <w:rsid w:val="002B3014"/>
    <w:rsid w:val="003439F0"/>
    <w:rsid w:val="003C648A"/>
    <w:rsid w:val="0044137B"/>
    <w:rsid w:val="005C6A17"/>
    <w:rsid w:val="00785B94"/>
    <w:rsid w:val="007C0654"/>
    <w:rsid w:val="007D6FB0"/>
    <w:rsid w:val="0093727A"/>
    <w:rsid w:val="00957C25"/>
    <w:rsid w:val="009B7BFA"/>
    <w:rsid w:val="00AE529A"/>
    <w:rsid w:val="00BA6945"/>
    <w:rsid w:val="00BC66EA"/>
    <w:rsid w:val="00BD2CBE"/>
    <w:rsid w:val="00C00A43"/>
    <w:rsid w:val="00C179B2"/>
    <w:rsid w:val="00D75E85"/>
    <w:rsid w:val="00E7638C"/>
    <w:rsid w:val="00EE2AC1"/>
    <w:rsid w:val="00F2594C"/>
    <w:rsid w:val="00F94255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3AF66"/>
  <w15:chartTrackingRefBased/>
  <w15:docId w15:val="{C0F168B5-0BC9-49CD-91F9-E5BF81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F0"/>
  </w:style>
  <w:style w:type="paragraph" w:styleId="a5">
    <w:name w:val="footer"/>
    <w:basedOn w:val="a"/>
    <w:link w:val="a6"/>
    <w:uiPriority w:val="99"/>
    <w:unhideWhenUsed/>
    <w:rsid w:val="00343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F0"/>
  </w:style>
  <w:style w:type="paragraph" w:styleId="a7">
    <w:name w:val="List Paragraph"/>
    <w:basedOn w:val="a"/>
    <w:uiPriority w:val="34"/>
    <w:qFormat/>
    <w:rsid w:val="00343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ja-JP" altLang="en-US" sz="1600"/>
              <a:t>図</a:t>
            </a:r>
            <a:r>
              <a:rPr lang="en-US" altLang="ja-JP" sz="1600"/>
              <a:t>1</a:t>
            </a:r>
            <a:r>
              <a:rPr lang="ja-JP" altLang="en-US" sz="1600"/>
              <a:t>　調査施設の回収数・率</a:t>
            </a:r>
            <a:endParaRPr lang="ja-JP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4129629629629626"/>
          <c:w val="0.93888888888888888"/>
          <c:h val="0.6416746864975211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8.3333333333333592E-3"/>
                  <c:y val="0.139838145231846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0D-4A85-A29A-6225E7418B23}"/>
                </c:ext>
              </c:extLst>
            </c:dLbl>
            <c:dLbl>
              <c:idx val="1"/>
              <c:layout>
                <c:manualLayout>
                  <c:x val="0"/>
                  <c:y val="7.8056284631087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0D-4A85-A29A-6225E7418B23}"/>
                </c:ext>
              </c:extLst>
            </c:dLbl>
            <c:dLbl>
              <c:idx val="2"/>
              <c:layout>
                <c:manualLayout>
                  <c:x val="0"/>
                  <c:y val="7.1991469816272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0D-4A85-A29A-6225E7418B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病院</c:v>
                </c:pt>
                <c:pt idx="1">
                  <c:v>介護施設</c:v>
                </c:pt>
                <c:pt idx="2">
                  <c:v>訪問ST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49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0D-4A85-A29A-6225E7418B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00468544"/>
        <c:axId val="600217864"/>
      </c:barChart>
      <c:catAx>
        <c:axId val="60046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ja-JP"/>
          </a:p>
        </c:txPr>
        <c:crossAx val="600217864"/>
        <c:crosses val="autoZero"/>
        <c:auto val="1"/>
        <c:lblAlgn val="ctr"/>
        <c:lblOffset val="100"/>
        <c:noMultiLvlLbl val="0"/>
      </c:catAx>
      <c:valAx>
        <c:axId val="600217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0046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ja-JP" altLang="en-US" sz="1300"/>
              <a:t>図</a:t>
            </a:r>
            <a:r>
              <a:rPr lang="en-US" altLang="ja-JP" sz="1300"/>
              <a:t>2</a:t>
            </a:r>
            <a:r>
              <a:rPr lang="ja-JP" altLang="en-US" sz="1300"/>
              <a:t>　病院における新型コロナウィルス感染症患者</a:t>
            </a:r>
            <a:endParaRPr lang="en-US" altLang="ja-JP" sz="1300"/>
          </a:p>
          <a:p>
            <a:pPr>
              <a:defRPr/>
            </a:pPr>
            <a:r>
              <a:rPr lang="ja-JP" altLang="en-US" sz="1300"/>
              <a:t>受け入れ状況</a:t>
            </a:r>
            <a:endParaRPr lang="ja-JP" sz="13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Sheet1!$B$14:$F$14</c:f>
              <c:strCache>
                <c:ptCount val="3"/>
                <c:pt idx="0">
                  <c:v>患者を受け入れた</c:v>
                </c:pt>
                <c:pt idx="2">
                  <c:v>患者を受け入れてない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  <c:pt idx="0">
                  <c:v>8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96-46A5-80B0-39494CECB7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7290688"/>
        <c:axId val="697284456"/>
      </c:barChart>
      <c:catAx>
        <c:axId val="69729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7284456"/>
        <c:crosses val="autoZero"/>
        <c:auto val="1"/>
        <c:lblAlgn val="ctr"/>
        <c:lblOffset val="100"/>
        <c:noMultiLvlLbl val="0"/>
      </c:catAx>
      <c:valAx>
        <c:axId val="697284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729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ja-JP" altLang="en-US" sz="1400"/>
              <a:t>図</a:t>
            </a:r>
            <a:r>
              <a:rPr lang="en-US" altLang="ja-JP" sz="1400"/>
              <a:t>3</a:t>
            </a:r>
            <a:r>
              <a:rPr lang="ja-JP" altLang="en-US" sz="1400"/>
              <a:t>　病院における給与への影響</a:t>
            </a:r>
            <a:endParaRPr lang="ja-JP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Sheet1!$B$28:$E$28</c:f>
              <c:strCache>
                <c:ptCount val="3"/>
                <c:pt idx="0">
                  <c:v>はい</c:v>
                </c:pt>
                <c:pt idx="1">
                  <c:v>いいえ</c:v>
                </c:pt>
                <c:pt idx="2">
                  <c:v>わからない</c:v>
                </c:pt>
              </c:strCache>
            </c:strRef>
          </c:cat>
          <c:val>
            <c:numRef>
              <c:f>Sheet1!$B$29:$E$29</c:f>
              <c:numCache>
                <c:formatCode>General</c:formatCode>
                <c:ptCount val="4"/>
                <c:pt idx="0">
                  <c:v>12</c:v>
                </c:pt>
                <c:pt idx="1">
                  <c:v>28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0E-4670-BC5A-CA6FAAC339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7691816"/>
        <c:axId val="697690832"/>
      </c:barChart>
      <c:catAx>
        <c:axId val="697691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7690832"/>
        <c:crosses val="autoZero"/>
        <c:auto val="1"/>
        <c:lblAlgn val="ctr"/>
        <c:lblOffset val="100"/>
        <c:noMultiLvlLbl val="0"/>
      </c:catAx>
      <c:valAx>
        <c:axId val="697690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7691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ja-JP" altLang="en-US" sz="1400"/>
              <a:t>図</a:t>
            </a:r>
            <a:r>
              <a:rPr lang="en-US" altLang="ja-JP" sz="1400"/>
              <a:t>3</a:t>
            </a:r>
            <a:r>
              <a:rPr lang="ja-JP" altLang="en-US" sz="1400"/>
              <a:t>　看護のトップとして困ったこと</a:t>
            </a:r>
            <a:endParaRPr lang="en-US" altLang="ja-JP" sz="1400"/>
          </a:p>
          <a:p>
            <a:pPr>
              <a:defRPr/>
            </a:pPr>
            <a:r>
              <a:rPr lang="ja-JP" altLang="en-US" sz="1300"/>
              <a:t>（複数回答）</a:t>
            </a:r>
            <a:endParaRPr lang="ja-JP" sz="13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2"/>
              <c:layout>
                <c:manualLayout>
                  <c:x val="0"/>
                  <c:y val="0.10414467928351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21-4220-808E-CB8D0E08F5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Sheet1!$B$41:$E$41</c:f>
              <c:strCache>
                <c:ptCount val="3"/>
                <c:pt idx="0">
                  <c:v>感染防具不足</c:v>
                </c:pt>
                <c:pt idx="1">
                  <c:v>看護師のストレス</c:v>
                </c:pt>
                <c:pt idx="2">
                  <c:v>看護師の不足・配置</c:v>
                </c:pt>
              </c:strCache>
            </c:strRef>
          </c:cat>
          <c:val>
            <c:numRef>
              <c:f>Sheet1!$B$42:$E$42</c:f>
              <c:numCache>
                <c:formatCode>General</c:formatCode>
                <c:ptCount val="4"/>
                <c:pt idx="0">
                  <c:v>43</c:v>
                </c:pt>
                <c:pt idx="1">
                  <c:v>37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21-4220-808E-CB8D0E08F5C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74363104"/>
        <c:axId val="674362448"/>
      </c:barChart>
      <c:catAx>
        <c:axId val="6743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ja-JP"/>
          </a:p>
        </c:txPr>
        <c:crossAx val="674362448"/>
        <c:crosses val="autoZero"/>
        <c:auto val="1"/>
        <c:lblAlgn val="ctr"/>
        <c:lblOffset val="100"/>
        <c:noMultiLvlLbl val="0"/>
      </c:catAx>
      <c:valAx>
        <c:axId val="674362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43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0.11042</cdr:x>
      <cdr:y>0.25694</cdr:y>
    </cdr:from>
    <cdr:to>
      <cdr:x>0.28542</cdr:x>
      <cdr:y>0.35417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969D10E3-AFDA-49BB-A6F2-3A1053A0B9D1}"/>
            </a:ext>
          </a:extLst>
        </cdr:cNvPr>
        <cdr:cNvSpPr txBox="1"/>
      </cdr:nvSpPr>
      <cdr:spPr>
        <a:xfrm xmlns:a="http://schemas.openxmlformats.org/drawingml/2006/main">
          <a:off x="504825" y="704850"/>
          <a:ext cx="8001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ｎ＝</a:t>
          </a:r>
          <a:r>
            <a:rPr lang="en-US" altLang="ja-JP" sz="1100"/>
            <a:t>58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0.41875</cdr:x>
      <cdr:y>0.71528</cdr:y>
    </cdr:from>
    <cdr:to>
      <cdr:x>0.58542</cdr:x>
      <cdr:y>0.80556</cdr:y>
    </cdr:to>
    <cdr:sp macro="" textlink="">
      <cdr:nvSpPr>
        <cdr:cNvPr id="3" name="テキスト ボックス 2">
          <a:extLst xmlns:a="http://schemas.openxmlformats.org/drawingml/2006/main">
            <a:ext uri="{FF2B5EF4-FFF2-40B4-BE49-F238E27FC236}">
              <a16:creationId xmlns:a16="http://schemas.microsoft.com/office/drawing/2014/main" id="{4FE035A8-AAB3-4B87-9EBE-C8DDDE0CC0D1}"/>
            </a:ext>
          </a:extLst>
        </cdr:cNvPr>
        <cdr:cNvSpPr txBox="1"/>
      </cdr:nvSpPr>
      <cdr:spPr>
        <a:xfrm xmlns:a="http://schemas.openxmlformats.org/drawingml/2006/main">
          <a:off x="1914525" y="1962150"/>
          <a:ext cx="762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ｎ＝</a:t>
          </a:r>
          <a:r>
            <a:rPr lang="en-US" altLang="ja-JP" sz="1100"/>
            <a:t>6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0.73958</cdr:x>
      <cdr:y>0.72917</cdr:y>
    </cdr:from>
    <cdr:to>
      <cdr:x>0.88542</cdr:x>
      <cdr:y>0.83333</cdr:y>
    </cdr:to>
    <cdr:sp macro="" textlink="">
      <cdr:nvSpPr>
        <cdr:cNvPr id="4" name="テキスト ボックス 3">
          <a:extLst xmlns:a="http://schemas.openxmlformats.org/drawingml/2006/main">
            <a:ext uri="{FF2B5EF4-FFF2-40B4-BE49-F238E27FC236}">
              <a16:creationId xmlns:a16="http://schemas.microsoft.com/office/drawing/2014/main" id="{815A4CB0-B6FE-466D-89F8-3206F47605F6}"/>
            </a:ext>
          </a:extLst>
        </cdr:cNvPr>
        <cdr:cNvSpPr txBox="1"/>
      </cdr:nvSpPr>
      <cdr:spPr>
        <a:xfrm xmlns:a="http://schemas.openxmlformats.org/drawingml/2006/main">
          <a:off x="3381375" y="2000250"/>
          <a:ext cx="6667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ｎ＝</a:t>
          </a:r>
          <a:r>
            <a:rPr lang="en-US" altLang="ja-JP" sz="1100"/>
            <a:t>5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0.0875</cdr:x>
      <cdr:y>0.48611</cdr:y>
    </cdr:from>
    <cdr:to>
      <cdr:x>0.2875</cdr:x>
      <cdr:y>0.81944</cdr:y>
    </cdr:to>
    <cdr:sp macro="" textlink="">
      <cdr:nvSpPr>
        <cdr:cNvPr id="5" name="テキスト ボックス 4">
          <a:extLst xmlns:a="http://schemas.openxmlformats.org/drawingml/2006/main">
            <a:ext uri="{FF2B5EF4-FFF2-40B4-BE49-F238E27FC236}">
              <a16:creationId xmlns:a16="http://schemas.microsoft.com/office/drawing/2014/main" id="{42BE9C0C-5151-4B39-BA6A-154E396B3F09}"/>
            </a:ext>
          </a:extLst>
        </cdr:cNvPr>
        <cdr:cNvSpPr txBox="1"/>
      </cdr:nvSpPr>
      <cdr:spPr>
        <a:xfrm xmlns:a="http://schemas.openxmlformats.org/drawingml/2006/main">
          <a:off x="400050" y="13335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100">
              <a:solidFill>
                <a:schemeClr val="bg1"/>
              </a:solidFill>
            </a:rPr>
            <a:t>（</a:t>
          </a:r>
          <a:r>
            <a:rPr lang="en-US" altLang="ja-JP" sz="1100">
              <a:solidFill>
                <a:schemeClr val="bg1"/>
              </a:solidFill>
            </a:rPr>
            <a:t>84.5</a:t>
          </a:r>
          <a:r>
            <a:rPr lang="ja-JP" altLang="en-US" sz="1100">
              <a:solidFill>
                <a:schemeClr val="bg1"/>
              </a:solidFill>
            </a:rPr>
            <a:t>％）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0.68333</cdr:x>
      <cdr:y>0.26736</cdr:y>
    </cdr:from>
    <cdr:to>
      <cdr:x>0.825</cdr:x>
      <cdr:y>0.38542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41DFC5D3-C6CD-425B-8CEC-C89AE4E13517}"/>
            </a:ext>
          </a:extLst>
        </cdr:cNvPr>
        <cdr:cNvSpPr txBox="1"/>
      </cdr:nvSpPr>
      <cdr:spPr>
        <a:xfrm xmlns:a="http://schemas.openxmlformats.org/drawingml/2006/main">
          <a:off x="3124200" y="733425"/>
          <a:ext cx="6477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ｎ＝</a:t>
          </a:r>
          <a:r>
            <a:rPr lang="en-US" altLang="ja-JP" sz="1100"/>
            <a:t>49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0.09375</cdr:x>
      <cdr:y>0.26736</cdr:y>
    </cdr:from>
    <cdr:to>
      <cdr:x>0.29792</cdr:x>
      <cdr:y>0.375</cdr:y>
    </cdr:to>
    <cdr:sp macro="" textlink="">
      <cdr:nvSpPr>
        <cdr:cNvPr id="3" name="テキスト ボックス 2">
          <a:extLst xmlns:a="http://schemas.openxmlformats.org/drawingml/2006/main">
            <a:ext uri="{FF2B5EF4-FFF2-40B4-BE49-F238E27FC236}">
              <a16:creationId xmlns:a16="http://schemas.microsoft.com/office/drawing/2014/main" id="{C65CE995-8DD4-4206-9F11-34FA7C23DD5C}"/>
            </a:ext>
          </a:extLst>
        </cdr:cNvPr>
        <cdr:cNvSpPr txBox="1"/>
      </cdr:nvSpPr>
      <cdr:spPr>
        <a:xfrm xmlns:a="http://schemas.openxmlformats.org/drawingml/2006/main">
          <a:off x="428625" y="733425"/>
          <a:ext cx="9334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単位＝病院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0.69167</cdr:x>
      <cdr:y>0.24653</cdr:y>
    </cdr:from>
    <cdr:to>
      <cdr:x>0.825</cdr:x>
      <cdr:y>0.40465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206C12EE-5ADD-4651-97CC-0513AE9C9FBB}"/>
            </a:ext>
          </a:extLst>
        </cdr:cNvPr>
        <cdr:cNvSpPr txBox="1"/>
      </cdr:nvSpPr>
      <cdr:spPr>
        <a:xfrm xmlns:a="http://schemas.openxmlformats.org/drawingml/2006/main">
          <a:off x="3267726" y="504863"/>
          <a:ext cx="629904" cy="323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ｎ＝</a:t>
          </a:r>
          <a:r>
            <a:rPr lang="en-US" altLang="ja-JP" sz="1100"/>
            <a:t>49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0.05833</cdr:x>
      <cdr:y>0.22569</cdr:y>
    </cdr:from>
    <cdr:to>
      <cdr:x>0.27708</cdr:x>
      <cdr:y>0.32986</cdr:y>
    </cdr:to>
    <cdr:sp macro="" textlink="">
      <cdr:nvSpPr>
        <cdr:cNvPr id="3" name="テキスト ボックス 2">
          <a:extLst xmlns:a="http://schemas.openxmlformats.org/drawingml/2006/main">
            <a:ext uri="{FF2B5EF4-FFF2-40B4-BE49-F238E27FC236}">
              <a16:creationId xmlns:a16="http://schemas.microsoft.com/office/drawing/2014/main" id="{FE083B54-5C1E-400E-9084-68EC62DD20F3}"/>
            </a:ext>
          </a:extLst>
        </cdr:cNvPr>
        <cdr:cNvSpPr txBox="1"/>
      </cdr:nvSpPr>
      <cdr:spPr>
        <a:xfrm xmlns:a="http://schemas.openxmlformats.org/drawingml/2006/main">
          <a:off x="266700" y="619125"/>
          <a:ext cx="10001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単位＝病院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0.03854</cdr:x>
      <cdr:y>0.25</cdr:y>
    </cdr:from>
    <cdr:to>
      <cdr:x>0.26979</cdr:x>
      <cdr:y>0.37847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E48CD252-A8D7-4164-AEF8-4153C4CA73CB}"/>
            </a:ext>
          </a:extLst>
        </cdr:cNvPr>
        <cdr:cNvSpPr txBox="1"/>
      </cdr:nvSpPr>
      <cdr:spPr>
        <a:xfrm xmlns:a="http://schemas.openxmlformats.org/drawingml/2006/main">
          <a:off x="176213" y="685800"/>
          <a:ext cx="10572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単位＝病院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愛媛県看護連盟</dc:creator>
  <cp:keywords/>
  <dc:description/>
  <cp:lastModifiedBy>愛媛県看護連盟</cp:lastModifiedBy>
  <cp:revision>19</cp:revision>
  <dcterms:created xsi:type="dcterms:W3CDTF">2020-07-06T04:32:00Z</dcterms:created>
  <dcterms:modified xsi:type="dcterms:W3CDTF">2020-07-10T00:37:00Z</dcterms:modified>
</cp:coreProperties>
</file>